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1" w:rsidRPr="000C0D56" w:rsidRDefault="007B0421" w:rsidP="000C0D56">
      <w:pPr>
        <w:keepNext/>
        <w:keepLines/>
        <w:jc w:val="center"/>
        <w:rPr>
          <w:rStyle w:val="1FranklinGothicHeavy145pt0pt70"/>
          <w:b w:val="0"/>
          <w:color w:val="000000" w:themeColor="text1"/>
          <w:sz w:val="36"/>
          <w:szCs w:val="36"/>
        </w:rPr>
      </w:pPr>
      <w:bookmarkStart w:id="0" w:name="bookmark2"/>
      <w:bookmarkStart w:id="1" w:name="_GoBack"/>
      <w:r w:rsidRPr="000C0D56">
        <w:rPr>
          <w:rStyle w:val="10"/>
          <w:b/>
          <w:color w:val="000000" w:themeColor="text1"/>
          <w:sz w:val="36"/>
          <w:szCs w:val="36"/>
        </w:rPr>
        <w:t>«</w:t>
      </w:r>
      <w:proofErr w:type="spellStart"/>
      <w:r w:rsidRPr="000C0D56">
        <w:rPr>
          <w:rStyle w:val="10"/>
          <w:b/>
          <w:color w:val="000000" w:themeColor="text1"/>
          <w:sz w:val="36"/>
          <w:szCs w:val="36"/>
        </w:rPr>
        <w:t>С</w:t>
      </w:r>
      <w:r w:rsidR="000C0D56" w:rsidRPr="000C0D56">
        <w:rPr>
          <w:rStyle w:val="10"/>
          <w:b/>
          <w:color w:val="000000" w:themeColor="text1"/>
          <w:sz w:val="36"/>
          <w:szCs w:val="36"/>
        </w:rPr>
        <w:t>е</w:t>
      </w:r>
      <w:r w:rsidRPr="000C0D56">
        <w:rPr>
          <w:rStyle w:val="10"/>
          <w:b/>
          <w:color w:val="000000" w:themeColor="text1"/>
          <w:sz w:val="36"/>
          <w:szCs w:val="36"/>
        </w:rPr>
        <w:t>м</w:t>
      </w:r>
      <w:r w:rsidR="000C0D56" w:rsidRPr="000C0D56">
        <w:rPr>
          <w:rStyle w:val="10"/>
          <w:b/>
          <w:color w:val="000000" w:themeColor="text1"/>
          <w:sz w:val="36"/>
          <w:szCs w:val="36"/>
        </w:rPr>
        <w:t>е</w:t>
      </w:r>
      <w:r w:rsidRPr="000C0D56">
        <w:rPr>
          <w:rStyle w:val="10"/>
          <w:b/>
          <w:color w:val="000000" w:themeColor="text1"/>
          <w:sz w:val="36"/>
          <w:szCs w:val="36"/>
        </w:rPr>
        <w:t>йиа</w:t>
      </w:r>
      <w:r w:rsidR="000C0D56" w:rsidRPr="000C0D56">
        <w:rPr>
          <w:rStyle w:val="10"/>
          <w:b/>
          <w:color w:val="000000" w:themeColor="text1"/>
          <w:sz w:val="36"/>
          <w:szCs w:val="36"/>
        </w:rPr>
        <w:t>я</w:t>
      </w:r>
      <w:r w:rsidRPr="000C0D56">
        <w:rPr>
          <w:rStyle w:val="10"/>
          <w:b/>
          <w:color w:val="000000" w:themeColor="text1"/>
          <w:sz w:val="36"/>
          <w:szCs w:val="36"/>
        </w:rPr>
        <w:t>и</w:t>
      </w:r>
      <w:proofErr w:type="spellEnd"/>
      <w:r w:rsidRPr="000C0D56">
        <w:rPr>
          <w:rStyle w:val="10"/>
          <w:b/>
          <w:color w:val="000000" w:themeColor="text1"/>
          <w:sz w:val="36"/>
          <w:szCs w:val="36"/>
        </w:rPr>
        <w:t xml:space="preserve"> ипо</w:t>
      </w:r>
      <w:r w:rsidR="000C0D56" w:rsidRPr="000C0D56">
        <w:rPr>
          <w:rStyle w:val="10"/>
          <w:b/>
          <w:color w:val="000000" w:themeColor="text1"/>
          <w:sz w:val="36"/>
          <w:szCs w:val="36"/>
        </w:rPr>
        <w:t>те</w:t>
      </w:r>
      <w:r w:rsidRPr="000C0D56">
        <w:rPr>
          <w:rStyle w:val="10"/>
          <w:b/>
          <w:color w:val="000000" w:themeColor="text1"/>
          <w:sz w:val="36"/>
          <w:szCs w:val="36"/>
        </w:rPr>
        <w:t>ка с государственной поддержкой. Ипотек</w:t>
      </w:r>
      <w:bookmarkEnd w:id="0"/>
      <w:r w:rsidR="000C0D56" w:rsidRPr="000C0D56">
        <w:rPr>
          <w:rStyle w:val="10"/>
          <w:b/>
          <w:color w:val="000000" w:themeColor="text1"/>
          <w:sz w:val="36"/>
          <w:szCs w:val="36"/>
        </w:rPr>
        <w:t>а под 6%»</w:t>
      </w:r>
    </w:p>
    <w:bookmarkEnd w:id="1"/>
    <w:p w:rsidR="007B0421" w:rsidRPr="000C0D56" w:rsidRDefault="007B0421" w:rsidP="007B0421">
      <w:pPr>
        <w:keepNext/>
        <w:keepLines/>
        <w:ind w:left="320"/>
        <w:jc w:val="both"/>
      </w:pPr>
    </w:p>
    <w:p w:rsidR="007B0421" w:rsidRPr="000C0D56" w:rsidRDefault="007B0421" w:rsidP="007B0421">
      <w:pPr>
        <w:pStyle w:val="50"/>
        <w:shd w:val="clear" w:color="auto" w:fill="auto"/>
        <w:spacing w:before="0" w:line="240" w:lineRule="auto"/>
        <w:ind w:left="120" w:right="420" w:firstLine="660"/>
        <w:rPr>
          <w:sz w:val="28"/>
          <w:szCs w:val="28"/>
        </w:rPr>
      </w:pPr>
      <w:r w:rsidRPr="000C0D56">
        <w:rPr>
          <w:sz w:val="28"/>
          <w:szCs w:val="28"/>
        </w:rPr>
        <w:t>Программа «Семейная ипотека» позволяет российским гражданам получить кредит на покупку жилья по ставке 6%.</w:t>
      </w:r>
    </w:p>
    <w:p w:rsidR="007B0421" w:rsidRPr="000C0D56" w:rsidRDefault="007B0421" w:rsidP="007B0421">
      <w:pPr>
        <w:pStyle w:val="50"/>
        <w:shd w:val="clear" w:color="auto" w:fill="auto"/>
        <w:spacing w:before="0" w:line="240" w:lineRule="auto"/>
        <w:ind w:left="120" w:right="420" w:firstLine="660"/>
        <w:rPr>
          <w:sz w:val="28"/>
          <w:szCs w:val="28"/>
        </w:rPr>
      </w:pPr>
      <w:r w:rsidRPr="000C0D56">
        <w:rPr>
          <w:sz w:val="28"/>
          <w:szCs w:val="28"/>
        </w:rPr>
        <w:t>В условия и правила программы льготного ипотечного кредитования «Семейная ипотека», реализуемой в рамках федерального проекта «Финансовая поддержка семей при рождении детей» в составе национального проекта «Демография», внесены изменения, которые вступили в силу и предусматривают возможность получения до 31 декабря 2023 года семьям, в которых после 1 января 2018 года родился первый или последующий ребенок, льготных ипотечных жилищных кредитов.</w:t>
      </w:r>
    </w:p>
    <w:p w:rsidR="007B0421" w:rsidRPr="000C0D56" w:rsidRDefault="007B0421" w:rsidP="007B0421">
      <w:pPr>
        <w:pStyle w:val="50"/>
        <w:shd w:val="clear" w:color="auto" w:fill="auto"/>
        <w:spacing w:before="0" w:line="240" w:lineRule="auto"/>
        <w:ind w:left="120" w:right="420" w:firstLine="660"/>
        <w:rPr>
          <w:sz w:val="28"/>
          <w:szCs w:val="28"/>
        </w:rPr>
      </w:pPr>
      <w:r w:rsidRPr="000C0D56">
        <w:rPr>
          <w:sz w:val="28"/>
          <w:szCs w:val="28"/>
        </w:rPr>
        <w:t>В рамках программы «Семейная ипотека» возможно взять кредит на покупку недвижимости, строительство жилого дома или оформить рефинансирование ранее оформленной ипотеки по льготной ставке (условием рефинансирования является рождение первого ребенка или последующих детей после 1 января 2018 года).</w:t>
      </w:r>
    </w:p>
    <w:p w:rsidR="000C0D56" w:rsidRPr="000C0D56" w:rsidRDefault="007B0421" w:rsidP="007B0421">
      <w:pPr>
        <w:pStyle w:val="50"/>
        <w:shd w:val="clear" w:color="auto" w:fill="auto"/>
        <w:spacing w:before="0" w:line="240" w:lineRule="auto"/>
        <w:ind w:left="1100" w:right="3360"/>
        <w:rPr>
          <w:sz w:val="28"/>
          <w:szCs w:val="28"/>
        </w:rPr>
      </w:pPr>
      <w:r w:rsidRPr="000C0D56">
        <w:rPr>
          <w:sz w:val="28"/>
          <w:szCs w:val="28"/>
        </w:rPr>
        <w:t xml:space="preserve">Семьи могут приобрести у юридического лица: </w:t>
      </w:r>
    </w:p>
    <w:p w:rsidR="000C0D56" w:rsidRPr="000C0D56" w:rsidRDefault="007B0421" w:rsidP="000C0D56">
      <w:pPr>
        <w:pStyle w:val="50"/>
        <w:shd w:val="clear" w:color="auto" w:fill="auto"/>
        <w:spacing w:before="0" w:line="240" w:lineRule="auto"/>
        <w:ind w:left="1100" w:right="3360"/>
        <w:rPr>
          <w:sz w:val="28"/>
          <w:szCs w:val="28"/>
        </w:rPr>
      </w:pPr>
      <w:r w:rsidRPr="000C0D56">
        <w:rPr>
          <w:sz w:val="28"/>
          <w:szCs w:val="28"/>
        </w:rPr>
        <w:t>-готовую или строящуюся квартиру;</w:t>
      </w:r>
    </w:p>
    <w:p w:rsidR="007B0421" w:rsidRPr="000C0D56" w:rsidRDefault="007B0421" w:rsidP="000C0D56">
      <w:pPr>
        <w:pStyle w:val="50"/>
        <w:shd w:val="clear" w:color="auto" w:fill="auto"/>
        <w:spacing w:before="0" w:line="240" w:lineRule="auto"/>
        <w:ind w:left="1100" w:right="-1"/>
        <w:rPr>
          <w:sz w:val="28"/>
          <w:szCs w:val="28"/>
        </w:rPr>
      </w:pPr>
      <w:r w:rsidRPr="000C0D56">
        <w:rPr>
          <w:sz w:val="28"/>
          <w:szCs w:val="28"/>
        </w:rPr>
        <w:t>-готовый жи</w:t>
      </w:r>
      <w:r w:rsidR="000C0D56" w:rsidRPr="000C0D56">
        <w:rPr>
          <w:sz w:val="28"/>
          <w:szCs w:val="28"/>
        </w:rPr>
        <w:t xml:space="preserve">лой дом или часть жилого дома с </w:t>
      </w:r>
      <w:r w:rsidRPr="000C0D56">
        <w:rPr>
          <w:sz w:val="28"/>
          <w:szCs w:val="28"/>
        </w:rPr>
        <w:t>земельным участком.</w:t>
      </w:r>
    </w:p>
    <w:p w:rsidR="007B0421" w:rsidRPr="000C0D56" w:rsidRDefault="007B0421" w:rsidP="007B0421">
      <w:pPr>
        <w:ind w:left="120" w:right="420" w:firstLine="660"/>
        <w:jc w:val="both"/>
        <w:rPr>
          <w:sz w:val="28"/>
          <w:szCs w:val="28"/>
        </w:rPr>
      </w:pPr>
      <w:r w:rsidRPr="000C0D56">
        <w:rPr>
          <w:sz w:val="28"/>
          <w:szCs w:val="28"/>
        </w:rPr>
        <w:t>Можно заключить договор подряда с юридическим лицом или индивидуальным предпринимателем на строительство индивидуального жилого дома на земельном участке, расположенном на территории Российской Федерации, или приобретение земельного участка, расположенного на территории Российской Федерации, и строительство на нем индивидуального жилого дома (в рамках Программы кредитов, выданных с 1 апреля 2021 года).</w:t>
      </w:r>
    </w:p>
    <w:p w:rsidR="007B0421" w:rsidRPr="000C0D56" w:rsidRDefault="007B0421" w:rsidP="007B0421">
      <w:pPr>
        <w:ind w:left="120" w:right="420" w:firstLine="660"/>
        <w:jc w:val="both"/>
        <w:rPr>
          <w:sz w:val="28"/>
          <w:szCs w:val="28"/>
        </w:rPr>
      </w:pPr>
      <w:r w:rsidRPr="000C0D56">
        <w:rPr>
          <w:sz w:val="28"/>
          <w:szCs w:val="28"/>
        </w:rPr>
        <w:t>По условиям программы, российские семьи с детьми могут получить кредит на покупку жилья по ставке до 6% на срок до 30 лет, первоначальный взнос должен составлять не менее 15% от стоимости квартиры. Сумма ипотечного кредита при покупке недвижимости в регионах РФ составляет до 6 000 000 рублей.</w:t>
      </w:r>
    </w:p>
    <w:p w:rsidR="007B0421" w:rsidRPr="000C0D56" w:rsidRDefault="007B0421" w:rsidP="007B0421">
      <w:pPr>
        <w:ind w:left="120" w:right="420" w:firstLine="660"/>
        <w:jc w:val="both"/>
        <w:rPr>
          <w:sz w:val="28"/>
          <w:szCs w:val="28"/>
        </w:rPr>
      </w:pPr>
      <w:r w:rsidRPr="000C0D56">
        <w:rPr>
          <w:sz w:val="28"/>
          <w:szCs w:val="28"/>
        </w:rPr>
        <w:t>В программе участвуют около 50 банков. Перечень необходимых документов каждый банк устанавливает самостоятельно.</w:t>
      </w:r>
    </w:p>
    <w:p w:rsidR="007B0421" w:rsidRPr="000C0D56" w:rsidRDefault="007B0421" w:rsidP="007B0421">
      <w:pPr>
        <w:ind w:left="120" w:right="420" w:firstLine="660"/>
        <w:jc w:val="both"/>
        <w:rPr>
          <w:sz w:val="28"/>
          <w:szCs w:val="28"/>
        </w:rPr>
      </w:pPr>
      <w:r w:rsidRPr="000C0D56">
        <w:rPr>
          <w:sz w:val="28"/>
          <w:szCs w:val="28"/>
        </w:rPr>
        <w:t>Минфин России совместно с АО «ДОМ.РФ» регулярно проводят информационно-просветительские мероприятия по соответствующей теме, а также обеспечивают размещение необходимой актуальной информации в сети «Интернет» по следующим ссылкам:</w:t>
      </w:r>
    </w:p>
    <w:p w:rsidR="007B0421" w:rsidRPr="000C0D56" w:rsidRDefault="00954BB0" w:rsidP="007B0421">
      <w:pPr>
        <w:ind w:left="120" w:firstLine="660"/>
        <w:jc w:val="both"/>
        <w:rPr>
          <w:sz w:val="28"/>
          <w:szCs w:val="28"/>
        </w:rPr>
      </w:pPr>
      <w:hyperlink r:id="rId4" w:history="1">
        <w:r w:rsidR="007B0421" w:rsidRPr="000C0D56">
          <w:rPr>
            <w:rStyle w:val="a3"/>
            <w:sz w:val="28"/>
            <w:szCs w:val="28"/>
            <w:lang w:val="en-US"/>
          </w:rPr>
          <w:t>https</w:t>
        </w:r>
        <w:r w:rsidR="007B0421" w:rsidRPr="000C0D56">
          <w:rPr>
            <w:rStyle w:val="a3"/>
            <w:sz w:val="28"/>
            <w:szCs w:val="28"/>
          </w:rPr>
          <w:t>://</w:t>
        </w:r>
        <w:proofErr w:type="spellStart"/>
        <w:r w:rsidR="007B0421" w:rsidRPr="000C0D56">
          <w:rPr>
            <w:rStyle w:val="a3"/>
            <w:sz w:val="28"/>
            <w:szCs w:val="28"/>
            <w:lang w:val="en-US"/>
          </w:rPr>
          <w:t>minfin</w:t>
        </w:r>
        <w:proofErr w:type="spellEnd"/>
        <w:r w:rsidR="007B0421" w:rsidRPr="000C0D56">
          <w:rPr>
            <w:rStyle w:val="a3"/>
            <w:sz w:val="28"/>
            <w:szCs w:val="28"/>
          </w:rPr>
          <w:t>.</w:t>
        </w:r>
        <w:r w:rsidR="007B0421" w:rsidRPr="000C0D56">
          <w:rPr>
            <w:rStyle w:val="a3"/>
            <w:sz w:val="28"/>
            <w:szCs w:val="28"/>
            <w:lang w:val="en-US"/>
          </w:rPr>
          <w:t>gov</w:t>
        </w:r>
        <w:r w:rsidR="007B0421" w:rsidRPr="000C0D56">
          <w:rPr>
            <w:rStyle w:val="a3"/>
            <w:sz w:val="28"/>
            <w:szCs w:val="28"/>
          </w:rPr>
          <w:t>.</w:t>
        </w:r>
        <w:proofErr w:type="spellStart"/>
        <w:r w:rsidR="007B0421" w:rsidRPr="000C0D56">
          <w:rPr>
            <w:rStyle w:val="a3"/>
            <w:sz w:val="28"/>
            <w:szCs w:val="28"/>
            <w:lang w:val="en-US"/>
          </w:rPr>
          <w:t>ru</w:t>
        </w:r>
        <w:proofErr w:type="spellEnd"/>
        <w:r w:rsidR="007B0421" w:rsidRPr="000C0D56">
          <w:rPr>
            <w:rStyle w:val="a3"/>
            <w:sz w:val="28"/>
            <w:szCs w:val="28"/>
          </w:rPr>
          <w:t>/</w:t>
        </w:r>
        <w:proofErr w:type="spellStart"/>
        <w:r w:rsidR="007B0421" w:rsidRPr="000C0D56">
          <w:rPr>
            <w:rStyle w:val="a3"/>
            <w:sz w:val="28"/>
            <w:szCs w:val="28"/>
            <w:lang w:val="en-US"/>
          </w:rPr>
          <w:t>ru</w:t>
        </w:r>
        <w:proofErr w:type="spellEnd"/>
        <w:r w:rsidR="007B0421" w:rsidRPr="000C0D56">
          <w:rPr>
            <w:rStyle w:val="a3"/>
            <w:sz w:val="28"/>
            <w:szCs w:val="28"/>
          </w:rPr>
          <w:t>/</w:t>
        </w:r>
        <w:proofErr w:type="spellStart"/>
        <w:r w:rsidR="007B0421" w:rsidRPr="000C0D56">
          <w:rPr>
            <w:rStyle w:val="a3"/>
            <w:sz w:val="28"/>
            <w:szCs w:val="28"/>
            <w:lang w:val="en-US"/>
          </w:rPr>
          <w:t>perfomance</w:t>
        </w:r>
        <w:proofErr w:type="spellEnd"/>
        <w:r w:rsidR="007B0421" w:rsidRPr="000C0D56">
          <w:rPr>
            <w:rStyle w:val="a3"/>
            <w:sz w:val="28"/>
            <w:szCs w:val="28"/>
          </w:rPr>
          <w:t>/</w:t>
        </w:r>
        <w:proofErr w:type="spellStart"/>
        <w:r w:rsidR="007B0421" w:rsidRPr="000C0D56">
          <w:rPr>
            <w:rStyle w:val="a3"/>
            <w:sz w:val="28"/>
            <w:szCs w:val="28"/>
            <w:lang w:val="en-US"/>
          </w:rPr>
          <w:t>GovSupport</w:t>
        </w:r>
        <w:proofErr w:type="spellEnd"/>
        <w:r w:rsidR="007B0421" w:rsidRPr="000C0D56">
          <w:rPr>
            <w:rStyle w:val="a3"/>
            <w:sz w:val="28"/>
            <w:szCs w:val="28"/>
          </w:rPr>
          <w:t>/</w:t>
        </w:r>
      </w:hyperlink>
      <w:r w:rsidR="007B0421" w:rsidRPr="000C0D56">
        <w:rPr>
          <w:sz w:val="28"/>
          <w:szCs w:val="28"/>
        </w:rPr>
        <w:t>;</w:t>
      </w:r>
    </w:p>
    <w:p w:rsidR="007B0421" w:rsidRPr="000C0D56" w:rsidRDefault="000C0D56" w:rsidP="000C0D56">
      <w:pPr>
        <w:jc w:val="both"/>
        <w:rPr>
          <w:sz w:val="28"/>
          <w:szCs w:val="28"/>
        </w:rPr>
      </w:pPr>
      <w:r w:rsidRPr="000C0D56">
        <w:rPr>
          <w:sz w:val="28"/>
          <w:szCs w:val="28"/>
        </w:rPr>
        <w:tab/>
        <w:t xml:space="preserve"> </w:t>
      </w:r>
      <w:hyperlink r:id="rId5" w:history="1">
        <w:r w:rsidRPr="000C0D56">
          <w:rPr>
            <w:rStyle w:val="a3"/>
            <w:sz w:val="28"/>
            <w:szCs w:val="28"/>
            <w:lang w:val="en-US"/>
          </w:rPr>
          <w:t>https</w:t>
        </w:r>
        <w:r w:rsidRPr="000C0D56">
          <w:rPr>
            <w:rStyle w:val="a3"/>
            <w:sz w:val="28"/>
            <w:szCs w:val="28"/>
          </w:rPr>
          <w:t>://</w:t>
        </w:r>
        <w:proofErr w:type="spellStart"/>
        <w:r w:rsidRPr="000C0D56">
          <w:rPr>
            <w:rStyle w:val="a3"/>
            <w:sz w:val="28"/>
            <w:szCs w:val="28"/>
            <w:lang w:val="en-US"/>
          </w:rPr>
          <w:t>cnpocH</w:t>
        </w:r>
        <w:proofErr w:type="spellEnd"/>
        <w:r w:rsidRPr="000C0D56">
          <w:rPr>
            <w:rStyle w:val="a3"/>
            <w:sz w:val="28"/>
            <w:szCs w:val="28"/>
          </w:rPr>
          <w:t>.</w:t>
        </w:r>
        <w:proofErr w:type="spellStart"/>
        <w:r w:rsidRPr="000C0D56">
          <w:rPr>
            <w:rStyle w:val="a3"/>
            <w:sz w:val="28"/>
            <w:szCs w:val="28"/>
            <w:lang w:val="en-US"/>
          </w:rPr>
          <w:t>flQM</w:t>
        </w:r>
        <w:proofErr w:type="spellEnd"/>
        <w:r w:rsidRPr="000C0D56">
          <w:rPr>
            <w:rStyle w:val="a3"/>
            <w:sz w:val="28"/>
            <w:szCs w:val="28"/>
          </w:rPr>
          <w:t>.</w:t>
        </w:r>
        <w:r w:rsidRPr="000C0D56">
          <w:rPr>
            <w:rStyle w:val="a3"/>
            <w:sz w:val="28"/>
            <w:szCs w:val="28"/>
            <w:lang w:val="en-US"/>
          </w:rPr>
          <w:t>p</w:t>
        </w:r>
        <w:r w:rsidRPr="000C0D56">
          <w:rPr>
            <w:rStyle w:val="a3"/>
            <w:sz w:val="28"/>
            <w:szCs w:val="28"/>
          </w:rPr>
          <w:t>6/</w:t>
        </w:r>
        <w:r w:rsidRPr="000C0D56">
          <w:rPr>
            <w:rStyle w:val="a3"/>
            <w:sz w:val="28"/>
            <w:szCs w:val="28"/>
            <w:lang w:val="en-US"/>
          </w:rPr>
          <w:t>instructions</w:t>
        </w:r>
        <w:r w:rsidRPr="000C0D56">
          <w:rPr>
            <w:rStyle w:val="a3"/>
            <w:sz w:val="28"/>
            <w:szCs w:val="28"/>
          </w:rPr>
          <w:t>/</w:t>
        </w:r>
        <w:proofErr w:type="spellStart"/>
        <w:r w:rsidRPr="000C0D56">
          <w:rPr>
            <w:rStyle w:val="a3"/>
            <w:sz w:val="28"/>
            <w:szCs w:val="28"/>
            <w:lang w:val="en-US"/>
          </w:rPr>
          <w:t>semeinaya</w:t>
        </w:r>
        <w:proofErr w:type="spellEnd"/>
        <w:r w:rsidRPr="000C0D56">
          <w:rPr>
            <w:rStyle w:val="a3"/>
            <w:sz w:val="28"/>
            <w:szCs w:val="28"/>
          </w:rPr>
          <w:t>-</w:t>
        </w:r>
        <w:proofErr w:type="spellStart"/>
        <w:r w:rsidRPr="000C0D56">
          <w:rPr>
            <w:rStyle w:val="a3"/>
            <w:sz w:val="28"/>
            <w:szCs w:val="28"/>
            <w:lang w:val="en-US"/>
          </w:rPr>
          <w:t>ipoteka</w:t>
        </w:r>
        <w:proofErr w:type="spellEnd"/>
        <w:r w:rsidRPr="000C0D56">
          <w:rPr>
            <w:rStyle w:val="a3"/>
            <w:sz w:val="28"/>
            <w:szCs w:val="28"/>
          </w:rPr>
          <w:t>/</w:t>
        </w:r>
      </w:hyperlink>
      <w:r w:rsidR="007B0421" w:rsidRPr="000C0D56">
        <w:rPr>
          <w:sz w:val="28"/>
          <w:szCs w:val="28"/>
        </w:rPr>
        <w:t>.</w:t>
      </w:r>
    </w:p>
    <w:p w:rsidR="007B0421" w:rsidRPr="000C0D56" w:rsidRDefault="007B0421" w:rsidP="000C0D56">
      <w:pPr>
        <w:tabs>
          <w:tab w:val="left" w:pos="1512"/>
          <w:tab w:val="left" w:pos="3725"/>
          <w:tab w:val="left" w:pos="5631"/>
          <w:tab w:val="left" w:pos="8093"/>
        </w:tabs>
        <w:ind w:left="120" w:right="420" w:firstLine="660"/>
        <w:jc w:val="both"/>
        <w:rPr>
          <w:sz w:val="28"/>
          <w:szCs w:val="28"/>
        </w:rPr>
      </w:pPr>
      <w:r w:rsidRPr="000C0D56">
        <w:rPr>
          <w:sz w:val="28"/>
          <w:szCs w:val="28"/>
        </w:rPr>
        <w:t>Кроме этого, подробную информацию можн</w:t>
      </w:r>
      <w:r w:rsidR="000C0D56" w:rsidRPr="000C0D56">
        <w:rPr>
          <w:sz w:val="28"/>
          <w:szCs w:val="28"/>
        </w:rPr>
        <w:t xml:space="preserve">о получить на официальном сайте министерства экономики Краснодарского </w:t>
      </w:r>
      <w:r w:rsidRPr="000C0D56">
        <w:rPr>
          <w:sz w:val="28"/>
          <w:szCs w:val="28"/>
        </w:rPr>
        <w:t>края:</w:t>
      </w:r>
      <w:r w:rsidR="000C0D56" w:rsidRPr="000C0D56">
        <w:rPr>
          <w:sz w:val="28"/>
          <w:szCs w:val="28"/>
        </w:rPr>
        <w:t xml:space="preserve"> </w:t>
      </w:r>
      <w:hyperlink r:id="rId6" w:history="1">
        <w:r w:rsidRPr="000C0D56">
          <w:rPr>
            <w:rStyle w:val="a3"/>
            <w:sz w:val="28"/>
            <w:szCs w:val="28"/>
            <w:lang w:val="en-US"/>
          </w:rPr>
          <w:t>https</w:t>
        </w:r>
        <w:r w:rsidRPr="000C0D56">
          <w:rPr>
            <w:rStyle w:val="a3"/>
            <w:sz w:val="28"/>
            <w:szCs w:val="28"/>
          </w:rPr>
          <w:t>://</w:t>
        </w:r>
        <w:proofErr w:type="spellStart"/>
        <w:r w:rsidRPr="000C0D56">
          <w:rPr>
            <w:rStyle w:val="a3"/>
            <w:sz w:val="28"/>
            <w:szCs w:val="28"/>
            <w:lang w:val="en-US"/>
          </w:rPr>
          <w:t>neweconomy</w:t>
        </w:r>
        <w:proofErr w:type="spellEnd"/>
        <w:r w:rsidRPr="000C0D56">
          <w:rPr>
            <w:rStyle w:val="a3"/>
            <w:sz w:val="28"/>
            <w:szCs w:val="28"/>
          </w:rPr>
          <w:t>.</w:t>
        </w:r>
        <w:proofErr w:type="spellStart"/>
        <w:r w:rsidRPr="000C0D56">
          <w:rPr>
            <w:rStyle w:val="a3"/>
            <w:sz w:val="28"/>
            <w:szCs w:val="28"/>
            <w:lang w:val="en-US"/>
          </w:rPr>
          <w:t>krasnodar</w:t>
        </w:r>
        <w:proofErr w:type="spellEnd"/>
        <w:r w:rsidRPr="000C0D56">
          <w:rPr>
            <w:rStyle w:val="a3"/>
            <w:sz w:val="28"/>
            <w:szCs w:val="28"/>
          </w:rPr>
          <w:t>.</w:t>
        </w:r>
        <w:proofErr w:type="spellStart"/>
        <w:r w:rsidRPr="000C0D56">
          <w:rPr>
            <w:rStyle w:val="a3"/>
            <w:sz w:val="28"/>
            <w:szCs w:val="28"/>
            <w:lang w:val="en-US"/>
          </w:rPr>
          <w:t>ru</w:t>
        </w:r>
        <w:proofErr w:type="spellEnd"/>
      </w:hyperlink>
      <w:r w:rsidRPr="000C0D56">
        <w:rPr>
          <w:sz w:val="28"/>
          <w:szCs w:val="28"/>
        </w:rPr>
        <w:t>: «Деятельность/ Финансовое просвещение населения Краснодарского края/ Льготное кредитование/ Федеральные программы»</w:t>
      </w:r>
    </w:p>
    <w:sectPr w:rsidR="007B0421" w:rsidRPr="000C0D56" w:rsidSect="00AF18C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18C4"/>
    <w:rsid w:val="000C0D56"/>
    <w:rsid w:val="004945FC"/>
    <w:rsid w:val="007B0421"/>
    <w:rsid w:val="00915189"/>
    <w:rsid w:val="00954BB0"/>
    <w:rsid w:val="00AF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ED450-C4C6-484D-AF40-23BCBB5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8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8C4"/>
    <w:rPr>
      <w:color w:val="0000FF"/>
      <w:u w:val="single"/>
    </w:rPr>
  </w:style>
  <w:style w:type="paragraph" w:styleId="a4">
    <w:name w:val="No Spacing"/>
    <w:uiPriority w:val="1"/>
    <w:qFormat/>
    <w:rsid w:val="00AF18C4"/>
    <w:pPr>
      <w:spacing w:after="0" w:line="240" w:lineRule="auto"/>
    </w:pPr>
    <w:rPr>
      <w:rFonts w:eastAsiaTheme="minorEastAsia"/>
      <w:lang w:eastAsia="ru-RU"/>
    </w:rPr>
  </w:style>
  <w:style w:type="paragraph" w:customStyle="1" w:styleId="a5">
    <w:name w:val="Содержимое таблицы"/>
    <w:basedOn w:val="a"/>
    <w:rsid w:val="00AF18C4"/>
    <w:pPr>
      <w:suppressLineNumbers/>
      <w:suppressAutoHyphens/>
      <w:autoSpaceDE/>
      <w:autoSpaceDN/>
      <w:adjustRightInd/>
    </w:pPr>
    <w:rPr>
      <w:rFonts w:eastAsia="Arial Unicode MS" w:cs="Mangal"/>
      <w:kern w:val="2"/>
      <w:sz w:val="24"/>
      <w:szCs w:val="24"/>
      <w:lang w:eastAsia="hi-IN" w:bidi="hi-IN"/>
    </w:rPr>
  </w:style>
  <w:style w:type="character" w:customStyle="1" w:styleId="4">
    <w:name w:val="Основной текст (4)_"/>
    <w:basedOn w:val="a0"/>
    <w:rsid w:val="007B0421"/>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rsid w:val="007B0421"/>
    <w:rPr>
      <w:rFonts w:ascii="Times New Roman" w:eastAsia="Times New Roman" w:hAnsi="Times New Roman" w:cs="Times New Roman"/>
      <w:b w:val="0"/>
      <w:bCs w:val="0"/>
      <w:i w:val="0"/>
      <w:iCs w:val="0"/>
      <w:smallCaps w:val="0"/>
      <w:strike w:val="0"/>
      <w:spacing w:val="0"/>
      <w:w w:val="75"/>
      <w:sz w:val="31"/>
      <w:szCs w:val="31"/>
    </w:rPr>
  </w:style>
  <w:style w:type="character" w:customStyle="1" w:styleId="10">
    <w:name w:val="Заголовок №1"/>
    <w:basedOn w:val="1"/>
    <w:rsid w:val="007B0421"/>
    <w:rPr>
      <w:rFonts w:ascii="Times New Roman" w:eastAsia="Times New Roman" w:hAnsi="Times New Roman" w:cs="Times New Roman"/>
      <w:b w:val="0"/>
      <w:bCs w:val="0"/>
      <w:i w:val="0"/>
      <w:iCs w:val="0"/>
      <w:smallCaps w:val="0"/>
      <w:strike w:val="0"/>
      <w:spacing w:val="0"/>
      <w:w w:val="75"/>
      <w:sz w:val="31"/>
      <w:szCs w:val="31"/>
      <w:u w:val="single"/>
    </w:rPr>
  </w:style>
  <w:style w:type="character" w:customStyle="1" w:styleId="1FranklinGothicHeavy145pt0pt70">
    <w:name w:val="Заголовок №1 + Franklin Gothic Heavy;14;5 pt;Не полужирный;Курсив;Интервал 0 pt;Масштаб 70%"/>
    <w:basedOn w:val="1"/>
    <w:rsid w:val="007B0421"/>
    <w:rPr>
      <w:rFonts w:ascii="Franklin Gothic Heavy" w:eastAsia="Franklin Gothic Heavy" w:hAnsi="Franklin Gothic Heavy" w:cs="Franklin Gothic Heavy"/>
      <w:b/>
      <w:bCs/>
      <w:i/>
      <w:iCs/>
      <w:smallCaps w:val="0"/>
      <w:strike w:val="0"/>
      <w:spacing w:val="10"/>
      <w:w w:val="70"/>
      <w:sz w:val="29"/>
      <w:szCs w:val="29"/>
      <w:u w:val="single"/>
    </w:rPr>
  </w:style>
  <w:style w:type="character" w:customStyle="1" w:styleId="5">
    <w:name w:val="Основной текст (5)_"/>
    <w:basedOn w:val="a0"/>
    <w:link w:val="50"/>
    <w:rsid w:val="007B0421"/>
    <w:rPr>
      <w:rFonts w:ascii="Times New Roman" w:eastAsia="Times New Roman" w:hAnsi="Times New Roman" w:cs="Times New Roman"/>
      <w:sz w:val="23"/>
      <w:szCs w:val="23"/>
      <w:shd w:val="clear" w:color="auto" w:fill="FFFFFF"/>
    </w:rPr>
  </w:style>
  <w:style w:type="character" w:customStyle="1" w:styleId="40">
    <w:name w:val="Основной текст (4)"/>
    <w:basedOn w:val="4"/>
    <w:rsid w:val="007B042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6">
    <w:name w:val="Основной текст (6)_"/>
    <w:basedOn w:val="a0"/>
    <w:rsid w:val="007B0421"/>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0">
    <w:name w:val="Основной текст (6)"/>
    <w:basedOn w:val="6"/>
    <w:rsid w:val="007B0421"/>
    <w:rPr>
      <w:rFonts w:ascii="Times New Roman" w:eastAsia="Times New Roman" w:hAnsi="Times New Roman" w:cs="Times New Roman"/>
      <w:b w:val="0"/>
      <w:bCs w:val="0"/>
      <w:i w:val="0"/>
      <w:iCs w:val="0"/>
      <w:smallCaps w:val="0"/>
      <w:strike w:val="0"/>
      <w:spacing w:val="0"/>
      <w:sz w:val="22"/>
      <w:szCs w:val="22"/>
      <w:u w:val="single"/>
      <w:lang w:val="en-US"/>
    </w:rPr>
  </w:style>
  <w:style w:type="paragraph" w:customStyle="1" w:styleId="50">
    <w:name w:val="Основной текст (5)"/>
    <w:basedOn w:val="a"/>
    <w:link w:val="5"/>
    <w:rsid w:val="007B0421"/>
    <w:pPr>
      <w:widowControl/>
      <w:shd w:val="clear" w:color="auto" w:fill="FFFFFF"/>
      <w:autoSpaceDE/>
      <w:autoSpaceDN/>
      <w:adjustRightInd/>
      <w:spacing w:before="480" w:line="355" w:lineRule="exact"/>
      <w:ind w:hanging="320"/>
      <w:jc w:val="both"/>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economy.krasnodar.ru" TargetMode="External"/><Relationship Id="rId5" Type="http://schemas.openxmlformats.org/officeDocument/2006/relationships/hyperlink" Target="https://cnpocH.flQM.p6/instructions/semeinaya-ipoteka/" TargetMode="External"/><Relationship Id="rId4" Type="http://schemas.openxmlformats.org/officeDocument/2006/relationships/hyperlink" Target="https://minfin.gov.ru/ru/perfomance/GovSup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MSI</cp:lastModifiedBy>
  <cp:revision>3</cp:revision>
  <dcterms:created xsi:type="dcterms:W3CDTF">2021-10-21T10:27:00Z</dcterms:created>
  <dcterms:modified xsi:type="dcterms:W3CDTF">2021-10-21T12:05:00Z</dcterms:modified>
</cp:coreProperties>
</file>